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5E" w:rsidRPr="00E90D9F" w:rsidRDefault="00E90D9F" w:rsidP="00E90D9F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E90D9F">
        <w:rPr>
          <w:b/>
          <w:sz w:val="56"/>
          <w:szCs w:val="56"/>
        </w:rPr>
        <w:t>PUBLIC NOTICE</w:t>
      </w:r>
    </w:p>
    <w:p w:rsidR="00E90D9F" w:rsidRPr="00E90D9F" w:rsidRDefault="00E90D9F" w:rsidP="00E90D9F">
      <w:pPr>
        <w:jc w:val="center"/>
        <w:rPr>
          <w:sz w:val="56"/>
          <w:szCs w:val="56"/>
        </w:rPr>
      </w:pPr>
    </w:p>
    <w:p w:rsidR="00E90D9F" w:rsidRDefault="00E90D9F" w:rsidP="00E90D9F">
      <w:pPr>
        <w:jc w:val="center"/>
        <w:rPr>
          <w:sz w:val="56"/>
          <w:szCs w:val="56"/>
        </w:rPr>
      </w:pPr>
      <w:r w:rsidRPr="00E90D9F">
        <w:rPr>
          <w:sz w:val="56"/>
          <w:szCs w:val="56"/>
        </w:rPr>
        <w:t xml:space="preserve">The La Porte County Election Board will hold a public meeting on </w:t>
      </w:r>
    </w:p>
    <w:p w:rsidR="00E90D9F" w:rsidRPr="00E90D9F" w:rsidRDefault="00E90D9F" w:rsidP="00E90D9F">
      <w:pPr>
        <w:jc w:val="center"/>
        <w:rPr>
          <w:sz w:val="56"/>
          <w:szCs w:val="56"/>
        </w:rPr>
      </w:pPr>
      <w:r w:rsidRPr="00E90D9F">
        <w:rPr>
          <w:sz w:val="56"/>
          <w:szCs w:val="56"/>
        </w:rPr>
        <w:t>Friday, January 23, 2026 at 5:00pm at Room 3 of the County Complex located at</w:t>
      </w:r>
    </w:p>
    <w:p w:rsidR="00E90D9F" w:rsidRPr="00E90D9F" w:rsidRDefault="00E90D9F" w:rsidP="00E90D9F">
      <w:pPr>
        <w:jc w:val="center"/>
        <w:rPr>
          <w:sz w:val="56"/>
          <w:szCs w:val="56"/>
        </w:rPr>
      </w:pPr>
      <w:r w:rsidRPr="00E90D9F">
        <w:rPr>
          <w:sz w:val="56"/>
          <w:szCs w:val="56"/>
        </w:rPr>
        <w:t xml:space="preserve"> 809 State St. </w:t>
      </w:r>
    </w:p>
    <w:p w:rsidR="00E90D9F" w:rsidRDefault="00E90D9F" w:rsidP="00E90D9F">
      <w:pPr>
        <w:jc w:val="center"/>
        <w:rPr>
          <w:sz w:val="56"/>
          <w:szCs w:val="56"/>
        </w:rPr>
      </w:pPr>
      <w:r w:rsidRPr="00E90D9F">
        <w:rPr>
          <w:sz w:val="56"/>
          <w:szCs w:val="56"/>
        </w:rPr>
        <w:t>La Porte, In 46350</w:t>
      </w:r>
    </w:p>
    <w:p w:rsidR="00E90D9F" w:rsidRDefault="00E90D9F" w:rsidP="00E90D9F">
      <w:pPr>
        <w:jc w:val="center"/>
        <w:rPr>
          <w:sz w:val="56"/>
          <w:szCs w:val="56"/>
        </w:rPr>
      </w:pPr>
    </w:p>
    <w:p w:rsidR="00E90D9F" w:rsidRPr="00E90D9F" w:rsidRDefault="00E90D9F" w:rsidP="00E90D9F">
      <w:pPr>
        <w:jc w:val="center"/>
        <w:rPr>
          <w:sz w:val="28"/>
          <w:szCs w:val="28"/>
        </w:rPr>
      </w:pPr>
      <w:r>
        <w:rPr>
          <w:sz w:val="28"/>
          <w:szCs w:val="28"/>
        </w:rPr>
        <w:t>Notice issued on 01/21/2026 by Heather Stevens</w:t>
      </w:r>
      <w:r w:rsidR="001E4EED">
        <w:rPr>
          <w:sz w:val="28"/>
          <w:szCs w:val="28"/>
        </w:rPr>
        <w:t xml:space="preserve"> at 3pm</w:t>
      </w:r>
    </w:p>
    <w:sectPr w:rsidR="00E90D9F" w:rsidRPr="00E90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9F"/>
    <w:rsid w:val="001E4EED"/>
    <w:rsid w:val="0022325E"/>
    <w:rsid w:val="006F1EBE"/>
    <w:rsid w:val="00E9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D2DD5-2267-4CB9-BAD6-C61B3BD6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Heather</dc:creator>
  <cp:keywords/>
  <dc:description/>
  <cp:lastModifiedBy>Van Sickle, Taylor</cp:lastModifiedBy>
  <cp:revision>2</cp:revision>
  <cp:lastPrinted>2026-01-21T20:34:00Z</cp:lastPrinted>
  <dcterms:created xsi:type="dcterms:W3CDTF">2026-01-21T20:37:00Z</dcterms:created>
  <dcterms:modified xsi:type="dcterms:W3CDTF">2026-01-21T20:37:00Z</dcterms:modified>
</cp:coreProperties>
</file>